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1E" w:rsidRDefault="0047531E">
      <w:pPr>
        <w:tabs>
          <w:tab w:val="left" w:pos="3402"/>
          <w:tab w:val="left" w:pos="5670"/>
          <w:tab w:val="right" w:pos="10065"/>
        </w:tabs>
        <w:jc w:val="both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47531E" w:rsidRDefault="00773AED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 xml:space="preserve">Numéro et </w:t>
      </w:r>
      <w:r w:rsidR="0047531E">
        <w:rPr>
          <w:b/>
          <w:sz w:val="28"/>
        </w:rPr>
        <w:t xml:space="preserve">Titre du </w:t>
      </w:r>
      <w:r>
        <w:rPr>
          <w:b/>
          <w:sz w:val="28"/>
        </w:rPr>
        <w:t>processus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553D4C" w:rsidRDefault="00553D4C">
      <w:pPr>
        <w:tabs>
          <w:tab w:val="left" w:pos="3402"/>
          <w:tab w:val="right" w:pos="10065"/>
        </w:tabs>
        <w:jc w:val="both"/>
      </w:pPr>
    </w:p>
    <w:p w:rsidR="0047531E" w:rsidRDefault="0047531E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6C3972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</w:pPr>
      <w:r>
        <w:rPr>
          <w:b/>
        </w:rPr>
        <w:t>Version</w:t>
      </w:r>
      <w:r w:rsidR="0047531E">
        <w:rPr>
          <w:b/>
        </w:rPr>
        <w:t xml:space="preserve">: </w:t>
      </w:r>
      <w:r w:rsidR="0047531E">
        <w:t>1.0</w:t>
      </w:r>
      <w:r w:rsidR="0047531E">
        <w:rPr>
          <w:b/>
        </w:rPr>
        <w:tab/>
      </w:r>
      <w:r w:rsidR="0047531E">
        <w:rPr>
          <w:b/>
        </w:rPr>
        <w:tab/>
      </w:r>
      <w:r>
        <w:rPr>
          <w:b/>
        </w:rPr>
        <w:tab/>
      </w:r>
      <w:r w:rsidR="0047531E">
        <w:rPr>
          <w:b/>
        </w:rPr>
        <w:tab/>
        <w:t xml:space="preserve">Etat : </w:t>
      </w:r>
      <w:r w:rsidR="0047531E">
        <w:rPr>
          <w:b/>
        </w:rPr>
        <w:tab/>
      </w:r>
      <w:r w:rsidR="0047531E">
        <w:t>Projet/Validé</w:t>
      </w:r>
      <w:r w:rsidR="0047531E">
        <w:rPr>
          <w:b/>
        </w:rPr>
        <w:tab/>
      </w:r>
      <w:r w:rsidR="0047531E">
        <w:rPr>
          <w:b/>
        </w:rPr>
        <w:tab/>
        <w:t>Date :</w:t>
      </w:r>
      <w:r w:rsidR="0047531E">
        <w:rPr>
          <w:sz w:val="16"/>
        </w:rPr>
        <w:tab/>
      </w:r>
      <w:r w:rsidR="0047531E">
        <w:rPr>
          <w:i/>
          <w:sz w:val="16"/>
        </w:rPr>
        <w:t>de création</w:t>
      </w:r>
      <w:r w:rsidR="0047531E">
        <w:tab/>
      </w:r>
      <w:r w:rsidR="0047531E">
        <w:tab/>
      </w:r>
      <w:r w:rsidR="0047531E">
        <w:tab/>
      </w:r>
      <w:r w:rsidR="0047531E"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Rédacteur: 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t xml:space="preserve"> </w:t>
      </w:r>
      <w:r>
        <w:rPr>
          <w:b/>
        </w:rPr>
        <w:tab/>
        <w:t xml:space="preserve">Date : </w:t>
      </w:r>
      <w:r>
        <w:rPr>
          <w:i/>
          <w:sz w:val="16"/>
        </w:rPr>
        <w:t>de diffusion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B33E4" w:rsidRDefault="004B33E4">
      <w:pPr>
        <w:tabs>
          <w:tab w:val="left" w:pos="284"/>
        </w:tabs>
        <w:jc w:val="both"/>
        <w:rPr>
          <w:b/>
        </w:rPr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Visa de validation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701"/>
        <w:gridCol w:w="1701"/>
        <w:gridCol w:w="5883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1.0p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Première version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1.0v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Version validée</w:t>
            </w:r>
          </w:p>
        </w:tc>
      </w:tr>
    </w:tbl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center"/>
      </w:pPr>
      <w:r>
        <w:br w:type="page"/>
      </w:r>
    </w:p>
    <w:p w:rsidR="0047531E" w:rsidRDefault="0047531E">
      <w:pPr>
        <w:tabs>
          <w:tab w:val="left" w:pos="284"/>
        </w:tabs>
        <w:jc w:val="center"/>
        <w:rPr>
          <w:b/>
        </w:rPr>
      </w:pPr>
      <w:r>
        <w:rPr>
          <w:b/>
        </w:rPr>
        <w:t>SOMMAIRE</w:t>
      </w: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D04CDC" w:rsidRDefault="0047531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rFonts w:ascii="Arial" w:hAnsi="Arial"/>
          <w:b w:val="0"/>
        </w:rPr>
        <w:fldChar w:fldCharType="begin"/>
      </w:r>
      <w:r>
        <w:rPr>
          <w:rFonts w:ascii="Arial" w:hAnsi="Arial"/>
          <w:b w:val="0"/>
        </w:rPr>
        <w:instrText xml:space="preserve"> TOC \o "1-4" </w:instrText>
      </w:r>
      <w:r>
        <w:rPr>
          <w:rFonts w:ascii="Arial" w:hAnsi="Arial"/>
          <w:b w:val="0"/>
        </w:rPr>
        <w:fldChar w:fldCharType="separate"/>
      </w:r>
      <w:r w:rsidR="00D04CDC">
        <w:rPr>
          <w:noProof/>
        </w:rPr>
        <w:t>1.</w:t>
      </w:r>
      <w:r w:rsidR="00D04CDC">
        <w:rPr>
          <w:b w:val="0"/>
          <w:caps w:val="0"/>
          <w:noProof/>
          <w:sz w:val="24"/>
          <w:szCs w:val="24"/>
        </w:rPr>
        <w:tab/>
      </w:r>
      <w:r w:rsidR="00D04CDC">
        <w:rPr>
          <w:noProof/>
        </w:rPr>
        <w:t>Découpage du processus</w:t>
      </w:r>
      <w:r w:rsidR="00D04CDC">
        <w:rPr>
          <w:noProof/>
        </w:rPr>
        <w:tab/>
      </w:r>
      <w:r w:rsidR="00D04CDC">
        <w:rPr>
          <w:noProof/>
        </w:rPr>
        <w:fldChar w:fldCharType="begin"/>
      </w:r>
      <w:r w:rsidR="00D04CDC">
        <w:rPr>
          <w:noProof/>
        </w:rPr>
        <w:instrText xml:space="preserve"> PAGEREF _Toc127869201 \h </w:instrText>
      </w:r>
      <w:r w:rsidR="006F3D8D">
        <w:rPr>
          <w:noProof/>
        </w:rPr>
      </w:r>
      <w:r w:rsidR="00D04CDC">
        <w:rPr>
          <w:noProof/>
        </w:rPr>
        <w:fldChar w:fldCharType="separate"/>
      </w:r>
      <w:r w:rsidR="008F0300">
        <w:rPr>
          <w:noProof/>
        </w:rPr>
        <w:t>3</w:t>
      </w:r>
      <w:r w:rsidR="00D04CDC">
        <w:rPr>
          <w:noProof/>
        </w:rPr>
        <w:fldChar w:fldCharType="end"/>
      </w:r>
    </w:p>
    <w:p w:rsidR="00D04CDC" w:rsidRDefault="00D04CDC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2.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Règle de gestion cible détaillée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_Toc127869202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3</w:t>
      </w:r>
      <w:r>
        <w:rPr>
          <w:noProof/>
        </w:rPr>
        <w:fldChar w:fldCharType="end"/>
      </w:r>
    </w:p>
    <w:p w:rsidR="00D04CDC" w:rsidRDefault="00D04CDC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2.1.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Sous-processus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_Toc127869203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3</w:t>
      </w:r>
      <w:r>
        <w:rPr>
          <w:noProof/>
        </w:rPr>
        <w:fldChar w:fldCharType="end"/>
      </w:r>
    </w:p>
    <w:p w:rsidR="00D04CDC" w:rsidRDefault="00D04CDC">
      <w:pPr>
        <w:pStyle w:val="TM3"/>
        <w:tabs>
          <w:tab w:val="left" w:pos="1200"/>
        </w:tabs>
        <w:rPr>
          <w:i w:val="0"/>
          <w:noProof/>
          <w:sz w:val="24"/>
          <w:szCs w:val="24"/>
        </w:rPr>
      </w:pPr>
      <w:r w:rsidRPr="00A90F1C">
        <w:rPr>
          <w:noProof/>
        </w:rPr>
        <w:t>2.1.1.</w:t>
      </w:r>
      <w:r>
        <w:rPr>
          <w:i w:val="0"/>
          <w:noProof/>
          <w:sz w:val="24"/>
          <w:szCs w:val="24"/>
        </w:rPr>
        <w:tab/>
      </w:r>
      <w:r>
        <w:rPr>
          <w:noProof/>
        </w:rPr>
        <w:t>Règle de gestion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_Toc127869204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3</w:t>
      </w:r>
      <w:r>
        <w:rPr>
          <w:noProof/>
        </w:rPr>
        <w:fldChar w:fldCharType="end"/>
      </w:r>
    </w:p>
    <w:p w:rsidR="00D04CDC" w:rsidRDefault="00D04CDC">
      <w:pPr>
        <w:pStyle w:val="TM3"/>
        <w:tabs>
          <w:tab w:val="left" w:pos="1200"/>
        </w:tabs>
        <w:rPr>
          <w:i w:val="0"/>
          <w:noProof/>
          <w:sz w:val="24"/>
          <w:szCs w:val="24"/>
        </w:rPr>
      </w:pPr>
      <w:r w:rsidRPr="00A90F1C">
        <w:rPr>
          <w:noProof/>
        </w:rPr>
        <w:t>2.1.2.</w:t>
      </w:r>
      <w:r>
        <w:rPr>
          <w:i w:val="0"/>
          <w:noProof/>
          <w:sz w:val="24"/>
          <w:szCs w:val="24"/>
        </w:rPr>
        <w:tab/>
      </w:r>
      <w:r>
        <w:rPr>
          <w:noProof/>
        </w:rPr>
        <w:t>Remarques liées au paramétrage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_Toc127869205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3</w:t>
      </w:r>
      <w:r>
        <w:rPr>
          <w:noProof/>
        </w:rPr>
        <w:fldChar w:fldCharType="end"/>
      </w:r>
    </w:p>
    <w:p w:rsidR="00D04CDC" w:rsidRDefault="00D04CDC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3.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Fonctionnalités manquantes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_Toc127869206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3</w:t>
      </w:r>
      <w:r>
        <w:rPr>
          <w:noProof/>
        </w:rPr>
        <w:fldChar w:fldCharType="end"/>
      </w:r>
    </w:p>
    <w:p w:rsidR="00D04CDC" w:rsidRDefault="00D04CDC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3.1.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_Toc127869207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3</w:t>
      </w:r>
      <w:r>
        <w:rPr>
          <w:noProof/>
        </w:rPr>
        <w:fldChar w:fldCharType="end"/>
      </w:r>
    </w:p>
    <w:p w:rsidR="00D04CDC" w:rsidRDefault="00D04CDC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>
        <w:rPr>
          <w:noProof/>
        </w:rPr>
        <w:t>3.2.</w:t>
      </w:r>
      <w:r>
        <w:rPr>
          <w:smallCaps w:val="0"/>
          <w:noProof/>
          <w:sz w:val="24"/>
          <w:szCs w:val="24"/>
        </w:rPr>
        <w:tab/>
      </w:r>
      <w:r>
        <w:rPr>
          <w:noProof/>
        </w:rPr>
        <w:t>Solutions envisagées pour les manques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_Toc127869208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3</w:t>
      </w:r>
      <w:r>
        <w:rPr>
          <w:noProof/>
        </w:rPr>
        <w:fldChar w:fldCharType="end"/>
      </w:r>
    </w:p>
    <w:p w:rsidR="00D04CDC" w:rsidRDefault="00D04CDC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4.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Interfaces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_Toc127869209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4</w:t>
      </w:r>
      <w:r>
        <w:rPr>
          <w:noProof/>
        </w:rPr>
        <w:fldChar w:fldCharType="end"/>
      </w:r>
    </w:p>
    <w:p w:rsidR="00D04CDC" w:rsidRDefault="00D04CDC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5.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Etats/Editions/Reporting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_Toc127869210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4</w:t>
      </w:r>
      <w:r>
        <w:rPr>
          <w:noProof/>
        </w:rPr>
        <w:fldChar w:fldCharType="end"/>
      </w:r>
    </w:p>
    <w:p w:rsidR="00D04CDC" w:rsidRDefault="00D04CDC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6.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Autorisations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_Toc127869211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4</w:t>
      </w:r>
      <w:r>
        <w:rPr>
          <w:noProof/>
        </w:rPr>
        <w:fldChar w:fldCharType="end"/>
      </w:r>
    </w:p>
    <w:p w:rsidR="00D04CDC" w:rsidRDefault="00D04CDC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7.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Archivage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_Toc127869212 \h </w:instrText>
      </w:r>
      <w:r w:rsidR="006F3D8D">
        <w:rPr>
          <w:noProof/>
        </w:rPr>
      </w:r>
      <w:r>
        <w:rPr>
          <w:noProof/>
        </w:rPr>
        <w:fldChar w:fldCharType="separate"/>
      </w:r>
      <w:r w:rsidR="008F0300">
        <w:rPr>
          <w:noProof/>
        </w:rPr>
        <w:t>4</w:t>
      </w:r>
      <w:r>
        <w:rPr>
          <w:noProof/>
        </w:rPr>
        <w:fldChar w:fldCharType="end"/>
      </w:r>
    </w:p>
    <w:p w:rsidR="00D04CDC" w:rsidRDefault="0047531E" w:rsidP="00D04CDC">
      <w:pPr>
        <w:pStyle w:val="Titre2"/>
        <w:numPr>
          <w:ilvl w:val="0"/>
          <w:numId w:val="0"/>
        </w:numPr>
        <w:ind w:left="1416" w:hanging="708"/>
        <w:rPr>
          <w:b w:val="0"/>
          <w:sz w:val="20"/>
        </w:rPr>
      </w:pPr>
      <w:r>
        <w:rPr>
          <w:b w:val="0"/>
          <w:sz w:val="20"/>
        </w:rPr>
        <w:fldChar w:fldCharType="end"/>
      </w:r>
      <w:bookmarkStart w:id="0" w:name="_Toc438464314"/>
    </w:p>
    <w:p w:rsidR="0047531E" w:rsidRDefault="00D04CDC" w:rsidP="00D04CDC">
      <w:pPr>
        <w:pStyle w:val="Titre1"/>
      </w:pPr>
      <w:r>
        <w:rPr>
          <w:sz w:val="20"/>
        </w:rPr>
        <w:br w:type="page"/>
      </w:r>
      <w:bookmarkStart w:id="1" w:name="_Toc127869201"/>
      <w:bookmarkEnd w:id="0"/>
      <w:r>
        <w:lastRenderedPageBreak/>
        <w:t>Découpage du processus</w:t>
      </w:r>
      <w:bookmarkEnd w:id="1"/>
    </w:p>
    <w:p w:rsidR="0047531E" w:rsidRDefault="0047531E">
      <w:pPr>
        <w:rPr>
          <w:sz w:val="20"/>
        </w:rPr>
      </w:pPr>
    </w:p>
    <w:p w:rsidR="00D04CDC" w:rsidRDefault="00D04CDC" w:rsidP="00D04CDC">
      <w:pPr>
        <w:rPr>
          <w:sz w:val="20"/>
        </w:rPr>
      </w:pPr>
      <w:r>
        <w:rPr>
          <w:sz w:val="20"/>
        </w:rPr>
        <w:t>Rappeler (cf fiche BR) le découpage du processus en sous processus détaillés en événements et d’actions (tâches de gestion) décrivant le fonctionnement à atteindre</w:t>
      </w:r>
    </w:p>
    <w:p w:rsidR="00D04CDC" w:rsidRDefault="00D04CDC">
      <w:pPr>
        <w:rPr>
          <w:sz w:val="20"/>
        </w:rPr>
      </w:pPr>
    </w:p>
    <w:p w:rsidR="00D04CDC" w:rsidRDefault="00D04CDC" w:rsidP="00D04CDC">
      <w:pPr>
        <w:pStyle w:val="Titre1"/>
      </w:pPr>
      <w:bookmarkStart w:id="2" w:name="_Toc127869202"/>
      <w:r>
        <w:t>Règle de gestion cible détaillée</w:t>
      </w:r>
      <w:bookmarkEnd w:id="2"/>
    </w:p>
    <w:p w:rsidR="00D04CDC" w:rsidRDefault="00D04CDC">
      <w:pPr>
        <w:rPr>
          <w:sz w:val="20"/>
        </w:rPr>
      </w:pPr>
    </w:p>
    <w:p w:rsidR="0047531E" w:rsidRDefault="0047531E">
      <w:pPr>
        <w:pStyle w:val="Commentaire"/>
      </w:pPr>
      <w:r>
        <w:t xml:space="preserve">Expliquer </w:t>
      </w:r>
      <w:r w:rsidR="00D04CDC">
        <w:t xml:space="preserve">pour chaque sous-processus </w:t>
      </w:r>
      <w:r>
        <w:t>l</w:t>
      </w:r>
      <w:r w:rsidR="00D04CDC">
        <w:t>a règle de gestion</w:t>
      </w:r>
      <w:r>
        <w:t xml:space="preserve"> cible </w:t>
      </w:r>
      <w:r w:rsidR="00D04CDC">
        <w:t xml:space="preserve">et comment cela </w:t>
      </w:r>
      <w:r>
        <w:t>va être couvert par les fonctionnalités SAP.</w:t>
      </w:r>
    </w:p>
    <w:p w:rsidR="00D04CDC" w:rsidRDefault="00D04CDC">
      <w:pPr>
        <w:pStyle w:val="Commentaire"/>
      </w:pPr>
    </w:p>
    <w:p w:rsidR="00D04CDC" w:rsidRDefault="00D04CDC" w:rsidP="00D04CDC">
      <w:pPr>
        <w:pStyle w:val="Titre2"/>
      </w:pPr>
      <w:bookmarkStart w:id="3" w:name="_Toc127869203"/>
      <w:r>
        <w:t>Sous-processus 1</w:t>
      </w:r>
      <w:bookmarkEnd w:id="3"/>
    </w:p>
    <w:p w:rsidR="0047531E" w:rsidRDefault="00D04CDC">
      <w:pPr>
        <w:pStyle w:val="Titre3"/>
      </w:pPr>
      <w:bookmarkStart w:id="4" w:name="_Toc438464315"/>
      <w:bookmarkStart w:id="5" w:name="_Toc127869204"/>
      <w:r>
        <w:t>Règle de gestion</w:t>
      </w:r>
      <w:bookmarkEnd w:id="4"/>
      <w:bookmarkEnd w:id="5"/>
    </w:p>
    <w:p w:rsidR="00D04CDC" w:rsidRDefault="00D04CDC" w:rsidP="00D04CDC">
      <w:pPr>
        <w:rPr>
          <w:sz w:val="20"/>
        </w:rPr>
      </w:pPr>
    </w:p>
    <w:p w:rsidR="00D04CDC" w:rsidRDefault="00D04CDC" w:rsidP="00D04CDC">
      <w:pPr>
        <w:rPr>
          <w:sz w:val="20"/>
        </w:rPr>
      </w:pPr>
      <w:r>
        <w:rPr>
          <w:sz w:val="20"/>
        </w:rPr>
        <w:t>Données en entrée du sous-processus</w:t>
      </w:r>
    </w:p>
    <w:p w:rsidR="00D04CDC" w:rsidRDefault="00D04CDC">
      <w:pPr>
        <w:rPr>
          <w:sz w:val="20"/>
        </w:rPr>
      </w:pPr>
      <w:r>
        <w:rPr>
          <w:sz w:val="20"/>
        </w:rPr>
        <w:t>Liste des tâches à exécuter</w:t>
      </w:r>
    </w:p>
    <w:p w:rsidR="0047531E" w:rsidRDefault="00D04CDC">
      <w:pPr>
        <w:rPr>
          <w:sz w:val="20"/>
        </w:rPr>
      </w:pPr>
      <w:r>
        <w:rPr>
          <w:sz w:val="20"/>
        </w:rPr>
        <w:t>Règle de gestion cible de chaque évènement</w:t>
      </w:r>
    </w:p>
    <w:p w:rsidR="00D04CDC" w:rsidRDefault="00D04CDC">
      <w:pPr>
        <w:rPr>
          <w:sz w:val="20"/>
        </w:rPr>
      </w:pPr>
      <w:r>
        <w:rPr>
          <w:sz w:val="20"/>
        </w:rPr>
        <w:t>Donnée en sortie du sous-processus</w:t>
      </w:r>
    </w:p>
    <w:p w:rsidR="006F3D8D" w:rsidRDefault="006F3D8D">
      <w:pPr>
        <w:rPr>
          <w:sz w:val="20"/>
        </w:rPr>
      </w:pPr>
    </w:p>
    <w:p w:rsidR="006F3D8D" w:rsidRPr="003A770F" w:rsidRDefault="006F3D8D" w:rsidP="006F3D8D">
      <w:pPr>
        <w:pStyle w:val="Titre3"/>
        <w:rPr>
          <w:b/>
          <w:color w:val="0000FF"/>
        </w:rPr>
      </w:pPr>
      <w:r w:rsidRPr="003A770F">
        <w:rPr>
          <w:b/>
          <w:color w:val="0000FF"/>
        </w:rPr>
        <w:t>Liste des DTI concernant ce sous processus</w:t>
      </w:r>
    </w:p>
    <w:p w:rsidR="006F3D8D" w:rsidRPr="003A770F" w:rsidRDefault="006F3D8D" w:rsidP="006F3D8D">
      <w:pPr>
        <w:rPr>
          <w:b/>
          <w:color w:val="0000FF"/>
        </w:rPr>
      </w:pPr>
    </w:p>
    <w:p w:rsidR="006F3D8D" w:rsidRPr="003A770F" w:rsidRDefault="006F3D8D" w:rsidP="006F3D8D">
      <w:pPr>
        <w:rPr>
          <w:b/>
          <w:color w:val="0000FF"/>
          <w:sz w:val="20"/>
        </w:rPr>
      </w:pPr>
      <w:r w:rsidRPr="003A770F">
        <w:rPr>
          <w:b/>
          <w:color w:val="0000FF"/>
          <w:sz w:val="20"/>
        </w:rPr>
        <w:t>Lister ici toutes les DTI concernant ce processus et les évolutions de règle de gestion qui en découlent.</w:t>
      </w:r>
    </w:p>
    <w:p w:rsidR="0047531E" w:rsidRDefault="0047531E">
      <w:pPr>
        <w:pStyle w:val="Titre3"/>
      </w:pPr>
      <w:bookmarkStart w:id="6" w:name="_Toc438464316"/>
      <w:bookmarkStart w:id="7" w:name="_Toc127869205"/>
      <w:r>
        <w:t>Remarques liées au paramétrage</w:t>
      </w:r>
      <w:bookmarkEnd w:id="6"/>
      <w:bookmarkEnd w:id="7"/>
    </w:p>
    <w:p w:rsidR="0047531E" w:rsidRDefault="0047531E"/>
    <w:p w:rsidR="0047531E" w:rsidRDefault="0047531E">
      <w:pPr>
        <w:rPr>
          <w:sz w:val="20"/>
        </w:rPr>
      </w:pPr>
      <w:r>
        <w:rPr>
          <w:sz w:val="20"/>
        </w:rPr>
        <w:t>Ces remarques servent à préciser les possibilités de paramétrage et leurs implications sur le processus (voire d’autres processus). Il s’agit des grandes options de paramétrage. La finesse néc</w:t>
      </w:r>
      <w:r w:rsidR="00D04CDC">
        <w:rPr>
          <w:sz w:val="20"/>
        </w:rPr>
        <w:t>essaire étant précisée dans la CD.</w:t>
      </w:r>
    </w:p>
    <w:p w:rsidR="0047531E" w:rsidRDefault="0047531E">
      <w:pPr>
        <w:pStyle w:val="Titre1"/>
      </w:pPr>
      <w:bookmarkStart w:id="8" w:name="_Toc438464320"/>
      <w:bookmarkStart w:id="9" w:name="_Toc127869206"/>
      <w:r>
        <w:t>Fonctionnalités manquantes</w:t>
      </w:r>
      <w:bookmarkEnd w:id="8"/>
      <w:bookmarkEnd w:id="9"/>
      <w:r>
        <w:tab/>
      </w:r>
    </w:p>
    <w:p w:rsidR="0047531E" w:rsidRDefault="0047531E">
      <w:pPr>
        <w:rPr>
          <w:sz w:val="20"/>
        </w:rPr>
      </w:pPr>
    </w:p>
    <w:p w:rsidR="0047531E" w:rsidRDefault="0047531E">
      <w:pPr>
        <w:pStyle w:val="Commentaire"/>
      </w:pPr>
      <w:r>
        <w:t>Il s’agit des fonctionnalités non ou mal couvertes par SAP dans le cadre du processus cible</w:t>
      </w:r>
    </w:p>
    <w:p w:rsidR="0047531E" w:rsidRDefault="0047531E">
      <w:pPr>
        <w:pStyle w:val="Titre2"/>
      </w:pPr>
      <w:bookmarkStart w:id="10" w:name="_Toc438464321"/>
      <w:bookmarkStart w:id="11" w:name="_Toc127869207"/>
      <w:r>
        <w:t>Description</w:t>
      </w:r>
      <w:bookmarkEnd w:id="10"/>
      <w:bookmarkEnd w:id="11"/>
    </w:p>
    <w:p w:rsidR="0047531E" w:rsidRDefault="0047531E">
      <w:pPr>
        <w:ind w:firstLine="708"/>
        <w:rPr>
          <w:sz w:val="20"/>
        </w:rPr>
      </w:pPr>
    </w:p>
    <w:p w:rsidR="0047531E" w:rsidRDefault="0047531E">
      <w:pPr>
        <w:ind w:firstLine="708"/>
        <w:rPr>
          <w:sz w:val="20"/>
        </w:rPr>
      </w:pPr>
      <w:r>
        <w:rPr>
          <w:sz w:val="20"/>
        </w:rPr>
        <w:t>Etats ou listes non disponibles en standard</w:t>
      </w:r>
    </w:p>
    <w:p w:rsidR="0047531E" w:rsidRDefault="0047531E">
      <w:pPr>
        <w:ind w:firstLine="708"/>
        <w:rPr>
          <w:sz w:val="20"/>
        </w:rPr>
      </w:pPr>
      <w:r>
        <w:rPr>
          <w:sz w:val="20"/>
        </w:rPr>
        <w:t>Echange avec d’autres applications</w:t>
      </w:r>
    </w:p>
    <w:p w:rsidR="0047531E" w:rsidRDefault="0047531E">
      <w:pPr>
        <w:ind w:firstLine="708"/>
        <w:rPr>
          <w:sz w:val="20"/>
        </w:rPr>
      </w:pPr>
      <w:r>
        <w:rPr>
          <w:sz w:val="20"/>
        </w:rPr>
        <w:t>Etc.</w:t>
      </w:r>
    </w:p>
    <w:p w:rsidR="0047531E" w:rsidRDefault="0047531E">
      <w:pPr>
        <w:pStyle w:val="Titre2"/>
      </w:pPr>
      <w:bookmarkStart w:id="12" w:name="_Toc438464322"/>
      <w:bookmarkStart w:id="13" w:name="_Toc127869208"/>
      <w:r>
        <w:t>Solutions envisagées pour les manques</w:t>
      </w:r>
      <w:bookmarkEnd w:id="12"/>
      <w:bookmarkEnd w:id="13"/>
    </w:p>
    <w:p w:rsidR="0047531E" w:rsidRDefault="0047531E">
      <w:pPr>
        <w:ind w:left="708"/>
        <w:rPr>
          <w:sz w:val="20"/>
        </w:rPr>
      </w:pPr>
    </w:p>
    <w:p w:rsidR="0047531E" w:rsidRDefault="0047531E">
      <w:pPr>
        <w:pStyle w:val="Retraitcorpsdetexte"/>
      </w:pPr>
      <w:r>
        <w:t>Par exemple : demande de spécifique, mise en place de nouvelles procédures ou instructions de travail</w:t>
      </w:r>
    </w:p>
    <w:p w:rsidR="0047531E" w:rsidRDefault="0047531E">
      <w:pPr>
        <w:rPr>
          <w:sz w:val="20"/>
        </w:rPr>
      </w:pPr>
    </w:p>
    <w:p w:rsidR="0047531E" w:rsidRDefault="0047531E">
      <w:pPr>
        <w:pStyle w:val="Titre1"/>
      </w:pPr>
      <w:bookmarkStart w:id="14" w:name="_Toc438464325"/>
      <w:bookmarkStart w:id="15" w:name="_Ref441307357"/>
      <w:bookmarkStart w:id="16" w:name="_Toc127869209"/>
      <w:r>
        <w:lastRenderedPageBreak/>
        <w:t>Interfaces</w:t>
      </w:r>
      <w:bookmarkEnd w:id="14"/>
      <w:bookmarkEnd w:id="15"/>
      <w:bookmarkEnd w:id="16"/>
    </w:p>
    <w:p w:rsidR="0047531E" w:rsidRDefault="0047531E">
      <w:pPr>
        <w:pStyle w:val="En-tte"/>
        <w:tabs>
          <w:tab w:val="clear" w:pos="4536"/>
          <w:tab w:val="clear" w:pos="9072"/>
        </w:tabs>
        <w:rPr>
          <w:sz w:val="20"/>
        </w:rPr>
      </w:pPr>
    </w:p>
    <w:p w:rsidR="00D04CDC" w:rsidRDefault="00D04CDC">
      <w:pPr>
        <w:pStyle w:val="Commentaire"/>
      </w:pPr>
      <w:r>
        <w:t>Lister les interfaces nécessaires à la bonne exécution du processus (chaque interface aura également sa propre documentation DR et DD)</w:t>
      </w:r>
    </w:p>
    <w:p w:rsidR="0047531E" w:rsidRDefault="0047531E">
      <w:pPr>
        <w:pStyle w:val="Commentaire"/>
      </w:pPr>
      <w:r>
        <w:t>Définir la source et la cible</w:t>
      </w:r>
    </w:p>
    <w:p w:rsidR="0047531E" w:rsidRDefault="0047531E">
      <w:pPr>
        <w:rPr>
          <w:sz w:val="20"/>
        </w:rPr>
      </w:pPr>
      <w:r>
        <w:rPr>
          <w:sz w:val="20"/>
        </w:rPr>
        <w:t>Préciser la fréquence des échanges, la volumétrie</w:t>
      </w:r>
    </w:p>
    <w:p w:rsidR="0047531E" w:rsidRDefault="0047531E">
      <w:pPr>
        <w:rPr>
          <w:sz w:val="20"/>
        </w:rPr>
      </w:pPr>
      <w:r>
        <w:rPr>
          <w:sz w:val="20"/>
        </w:rPr>
        <w:t>Estimer les enjeux</w:t>
      </w:r>
    </w:p>
    <w:p w:rsidR="0047531E" w:rsidRDefault="0047531E">
      <w:pPr>
        <w:rPr>
          <w:sz w:val="20"/>
        </w:rPr>
      </w:pPr>
    </w:p>
    <w:p w:rsidR="0047531E" w:rsidRDefault="0047531E">
      <w:pPr>
        <w:pStyle w:val="Titre1"/>
      </w:pPr>
      <w:bookmarkStart w:id="17" w:name="_Toc438464326"/>
      <w:bookmarkStart w:id="18" w:name="_Toc127869210"/>
      <w:r>
        <w:t>Etats/Editions/Reporting</w:t>
      </w:r>
      <w:bookmarkEnd w:id="17"/>
      <w:bookmarkEnd w:id="18"/>
    </w:p>
    <w:p w:rsidR="0047531E" w:rsidRDefault="0047531E">
      <w:pPr>
        <w:rPr>
          <w:sz w:val="20"/>
        </w:rPr>
      </w:pPr>
      <w:bookmarkStart w:id="19" w:name="_Toc438464327"/>
    </w:p>
    <w:p w:rsidR="0047531E" w:rsidRDefault="0047531E">
      <w:pPr>
        <w:rPr>
          <w:sz w:val="20"/>
        </w:rPr>
      </w:pPr>
      <w:r>
        <w:rPr>
          <w:sz w:val="20"/>
        </w:rPr>
        <w:t>Lister et décrire sommairement les objectifs  et contenus des documents et états nécessaires pour le processus cible</w:t>
      </w:r>
    </w:p>
    <w:p w:rsidR="0047531E" w:rsidRDefault="0047531E">
      <w:pPr>
        <w:rPr>
          <w:sz w:val="20"/>
        </w:rPr>
      </w:pPr>
    </w:p>
    <w:p w:rsidR="0047531E" w:rsidRDefault="0047531E">
      <w:pPr>
        <w:pStyle w:val="Titre1"/>
      </w:pPr>
      <w:bookmarkStart w:id="20" w:name="_Toc127869211"/>
      <w:r>
        <w:t>Autorisations</w:t>
      </w:r>
      <w:bookmarkEnd w:id="19"/>
      <w:bookmarkEnd w:id="20"/>
    </w:p>
    <w:p w:rsidR="0047531E" w:rsidRDefault="0047531E">
      <w:pPr>
        <w:rPr>
          <w:sz w:val="20"/>
        </w:rPr>
      </w:pPr>
    </w:p>
    <w:p w:rsidR="0047531E" w:rsidRDefault="0047531E">
      <w:pPr>
        <w:rPr>
          <w:sz w:val="20"/>
        </w:rPr>
      </w:pPr>
      <w:r>
        <w:rPr>
          <w:sz w:val="20"/>
        </w:rPr>
        <w:t>Définir les règles générales de travail : qui doit ou peut faire quoi ?</w:t>
      </w:r>
    </w:p>
    <w:p w:rsidR="0047531E" w:rsidRDefault="0047531E"/>
    <w:p w:rsidR="0047531E" w:rsidRDefault="0047531E">
      <w:pPr>
        <w:pStyle w:val="Titre1"/>
      </w:pPr>
      <w:bookmarkStart w:id="21" w:name="_Toc438464328"/>
      <w:bookmarkStart w:id="22" w:name="_Toc127869212"/>
      <w:r>
        <w:t>Archivage</w:t>
      </w:r>
      <w:bookmarkEnd w:id="21"/>
      <w:bookmarkEnd w:id="22"/>
    </w:p>
    <w:p w:rsidR="0047531E" w:rsidRDefault="0047531E"/>
    <w:p w:rsidR="0047531E" w:rsidRDefault="0047531E">
      <w:pPr>
        <w:rPr>
          <w:sz w:val="20"/>
        </w:rPr>
      </w:pPr>
      <w:r>
        <w:rPr>
          <w:sz w:val="20"/>
        </w:rPr>
        <w:t>Définir les données, les durées de rétention pour les épurations</w:t>
      </w:r>
    </w:p>
    <w:p w:rsidR="0047531E" w:rsidRDefault="0047531E">
      <w:pPr>
        <w:rPr>
          <w:b/>
          <w:sz w:val="20"/>
        </w:rPr>
      </w:pPr>
    </w:p>
    <w:p w:rsidR="0047531E" w:rsidRDefault="0047531E">
      <w:pPr>
        <w:pStyle w:val="Commentaire"/>
      </w:pPr>
    </w:p>
    <w:sectPr w:rsidR="0047531E" w:rsidSect="00345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77" w:right="1134" w:bottom="851" w:left="1701" w:header="851" w:footer="1021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B91" w:rsidRDefault="00327B91">
      <w:r>
        <w:separator/>
      </w:r>
    </w:p>
  </w:endnote>
  <w:endnote w:type="continuationSeparator" w:id="0">
    <w:p w:rsidR="00327B91" w:rsidRDefault="00327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46A" w:rsidRDefault="0039146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1E" w:rsidRPr="00345B07" w:rsidRDefault="0047531E" w:rsidP="00345B07">
    <w:pPr>
      <w:pStyle w:val="Pieddepage"/>
      <w:jc w:val="right"/>
      <w:rPr>
        <w:sz w:val="16"/>
      </w:rPr>
    </w:pPr>
    <w:fldSimple w:instr=" FILENAME \p \* MERGEFORMAT ">
      <w:r w:rsidR="008F0300">
        <w:rPr>
          <w:noProof/>
          <w:sz w:val="16"/>
        </w:rPr>
        <w:t>C:\Documents and Settings\Administrateur\Bureau\Documentation\Modele_Service Requirement.docx</w:t>
      </w:r>
    </w:fldSimple>
    <w:r w:rsidR="00345B07">
      <w:rPr>
        <w:sz w:val="16"/>
      </w:rPr>
      <w:tab/>
    </w:r>
    <w:r w:rsidR="00345B07">
      <w:rPr>
        <w:snapToGrid w:val="0"/>
        <w:sz w:val="16"/>
      </w:rPr>
      <w:t xml:space="preserve">Page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PAGE </w:instrText>
    </w:r>
    <w:r w:rsidR="00345B07">
      <w:rPr>
        <w:snapToGrid w:val="0"/>
        <w:sz w:val="16"/>
      </w:rPr>
      <w:fldChar w:fldCharType="separate"/>
    </w:r>
    <w:r w:rsidR="008F0300">
      <w:rPr>
        <w:noProof/>
        <w:snapToGrid w:val="0"/>
        <w:sz w:val="16"/>
      </w:rPr>
      <w:t>1</w:t>
    </w:r>
    <w:r w:rsidR="00345B07">
      <w:rPr>
        <w:snapToGrid w:val="0"/>
        <w:sz w:val="16"/>
      </w:rPr>
      <w:fldChar w:fldCharType="end"/>
    </w:r>
    <w:r w:rsidR="00345B07">
      <w:rPr>
        <w:snapToGrid w:val="0"/>
        <w:sz w:val="16"/>
      </w:rPr>
      <w:t xml:space="preserve"> sur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NUMPAGES </w:instrText>
    </w:r>
    <w:r w:rsidR="00345B07">
      <w:rPr>
        <w:snapToGrid w:val="0"/>
        <w:sz w:val="16"/>
      </w:rPr>
      <w:fldChar w:fldCharType="separate"/>
    </w:r>
    <w:r w:rsidR="008F0300">
      <w:rPr>
        <w:noProof/>
        <w:snapToGrid w:val="0"/>
        <w:sz w:val="16"/>
      </w:rPr>
      <w:t>4</w:t>
    </w:r>
    <w:r w:rsidR="00345B07">
      <w:rPr>
        <w:snapToGrid w:val="0"/>
        <w:sz w:val="16"/>
      </w:rPr>
      <w:fldChar w:fldCharType="end"/>
    </w:r>
    <w:r>
      <w:rPr>
        <w:sz w:val="1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46A" w:rsidRDefault="0039146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B91" w:rsidRDefault="00327B91">
      <w:r>
        <w:separator/>
      </w:r>
    </w:p>
  </w:footnote>
  <w:footnote w:type="continuationSeparator" w:id="0">
    <w:p w:rsidR="00327B91" w:rsidRDefault="00327B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46A" w:rsidRDefault="0039146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031"/>
      <w:gridCol w:w="3490"/>
      <w:gridCol w:w="2693"/>
    </w:tblGrid>
    <w:tr w:rsidR="00B66D9C">
      <w:tblPrEx>
        <w:tblCellMar>
          <w:top w:w="0" w:type="dxa"/>
          <w:bottom w:w="0" w:type="dxa"/>
        </w:tblCellMar>
      </w:tblPrEx>
      <w:trPr>
        <w:trHeight w:val="1371"/>
      </w:trPr>
      <w:tc>
        <w:tcPr>
          <w:tcW w:w="3031" w:type="dxa"/>
        </w:tcPr>
        <w:p w:rsidR="00B66D9C" w:rsidRDefault="00B66D9C" w:rsidP="0047531E"/>
        <w:p w:rsidR="00B66D9C" w:rsidRDefault="00B66D9C" w:rsidP="0047531E">
          <w:pPr>
            <w:jc w:val="center"/>
          </w:pPr>
          <w:r>
            <w:t>Direction Systèmes d’Information</w:t>
          </w:r>
        </w:p>
      </w:tc>
      <w:tc>
        <w:tcPr>
          <w:tcW w:w="3490" w:type="dxa"/>
        </w:tcPr>
        <w:p w:rsidR="00B66D9C" w:rsidRDefault="00773AED" w:rsidP="0047531E">
          <w:pPr>
            <w:jc w:val="center"/>
            <w:rPr>
              <w:b/>
            </w:rPr>
          </w:pPr>
          <w:r>
            <w:rPr>
              <w:b/>
            </w:rPr>
            <w:t xml:space="preserve">Service </w:t>
          </w:r>
          <w:r w:rsidR="000D54A1">
            <w:rPr>
              <w:b/>
            </w:rPr>
            <w:t xml:space="preserve">Requirement </w:t>
          </w:r>
        </w:p>
        <w:p w:rsidR="000D54A1" w:rsidRDefault="00773AED" w:rsidP="0047531E">
          <w:pPr>
            <w:jc w:val="center"/>
            <w:rPr>
              <w:b/>
            </w:rPr>
          </w:pPr>
          <w:r>
            <w:rPr>
              <w:b/>
            </w:rPr>
            <w:t>(S</w:t>
          </w:r>
          <w:r w:rsidR="00CF1E1B">
            <w:rPr>
              <w:b/>
            </w:rPr>
            <w:t>R</w:t>
          </w:r>
          <w:r w:rsidR="000D54A1">
            <w:rPr>
              <w:b/>
            </w:rPr>
            <w:t>)</w:t>
          </w:r>
        </w:p>
        <w:p w:rsidR="000D54A1" w:rsidRDefault="000D54A1" w:rsidP="0047531E">
          <w:pPr>
            <w:jc w:val="center"/>
            <w:rPr>
              <w:b/>
            </w:rPr>
          </w:pPr>
          <w:r>
            <w:rPr>
              <w:b/>
            </w:rPr>
            <w:t>Modèle de document</w:t>
          </w:r>
        </w:p>
      </w:tc>
      <w:tc>
        <w:tcPr>
          <w:tcW w:w="2693" w:type="dxa"/>
        </w:tcPr>
        <w:p w:rsidR="00B66D9C" w:rsidRDefault="00B66D9C" w:rsidP="00B66D9C">
          <w:pPr>
            <w:jc w:val="center"/>
            <w:rPr>
              <w:sz w:val="16"/>
            </w:rPr>
          </w:pPr>
        </w:p>
        <w:p w:rsidR="00B66D9C" w:rsidRDefault="00B66D9C" w:rsidP="00B66D9C">
          <w:pPr>
            <w:jc w:val="center"/>
          </w:pPr>
        </w:p>
      </w:tc>
    </w:tr>
  </w:tbl>
  <w:p w:rsidR="0047531E" w:rsidRPr="00B66D9C" w:rsidRDefault="0047531E" w:rsidP="00B66D9C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46A" w:rsidRDefault="0039146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5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416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6D9C"/>
    <w:rsid w:val="000D54A1"/>
    <w:rsid w:val="00327B91"/>
    <w:rsid w:val="00345B07"/>
    <w:rsid w:val="0039146A"/>
    <w:rsid w:val="003A770F"/>
    <w:rsid w:val="0047531E"/>
    <w:rsid w:val="004B33E4"/>
    <w:rsid w:val="00553D4C"/>
    <w:rsid w:val="00587B5C"/>
    <w:rsid w:val="006C3972"/>
    <w:rsid w:val="006F3D8D"/>
    <w:rsid w:val="00773AED"/>
    <w:rsid w:val="007F05F0"/>
    <w:rsid w:val="008F0300"/>
    <w:rsid w:val="00B66D9C"/>
    <w:rsid w:val="00CF1E1B"/>
    <w:rsid w:val="00D04CDC"/>
    <w:rsid w:val="00EE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Times New Roman" w:hAnsi="Times New Roman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i/>
      <w:sz w:val="20"/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semiHidden/>
    <w:pPr>
      <w:tabs>
        <w:tab w:val="right" w:leader="dot" w:pos="9072"/>
      </w:tabs>
      <w:spacing w:before="120" w:after="120"/>
    </w:pPr>
    <w:rPr>
      <w:rFonts w:ascii="Times New Roman" w:hAnsi="Times New Roman"/>
      <w:b/>
      <w:caps/>
      <w:sz w:val="20"/>
    </w:rPr>
  </w:style>
  <w:style w:type="paragraph" w:styleId="TM2">
    <w:name w:val="toc 2"/>
    <w:basedOn w:val="Normal"/>
    <w:next w:val="Normal"/>
    <w:semiHidden/>
    <w:pPr>
      <w:tabs>
        <w:tab w:val="right" w:leader="dot" w:pos="9072"/>
      </w:tabs>
      <w:ind w:left="200"/>
    </w:pPr>
    <w:rPr>
      <w:rFonts w:ascii="Times New Roman" w:hAnsi="Times New Roman"/>
      <w:smallCaps/>
      <w:sz w:val="20"/>
    </w:rPr>
  </w:style>
  <w:style w:type="paragraph" w:styleId="TM3">
    <w:name w:val="toc 3"/>
    <w:basedOn w:val="Normal"/>
    <w:next w:val="Normal"/>
    <w:semiHidden/>
    <w:pPr>
      <w:tabs>
        <w:tab w:val="right" w:leader="dot" w:pos="9072"/>
      </w:tabs>
      <w:ind w:left="400"/>
    </w:pPr>
    <w:rPr>
      <w:rFonts w:ascii="Times New Roman" w:hAnsi="Times New Roman"/>
      <w:i/>
      <w:sz w:val="20"/>
    </w:rPr>
  </w:style>
  <w:style w:type="paragraph" w:styleId="TM4">
    <w:name w:val="toc 4"/>
    <w:basedOn w:val="Normal"/>
    <w:next w:val="Normal"/>
    <w:semiHidden/>
    <w:pPr>
      <w:tabs>
        <w:tab w:val="right" w:leader="dot" w:pos="9072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72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72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72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72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72"/>
      </w:tabs>
      <w:ind w:left="1920"/>
    </w:pPr>
  </w:style>
  <w:style w:type="paragraph" w:styleId="Retraitcorpsdetexte">
    <w:name w:val="Body Text Indent"/>
    <w:basedOn w:val="Normal"/>
    <w:pPr>
      <w:ind w:left="708"/>
    </w:pPr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F03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03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Conception Générale</vt:lpstr>
    </vt:vector>
  </TitlesOfParts>
  <Company>DISPRAY SA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Conception Générale</dc:title>
  <dc:subject/>
  <dc:creator>DSI</dc:creator>
  <cp:keywords/>
  <dc:description/>
  <cp:lastModifiedBy>QUESNOT</cp:lastModifiedBy>
  <cp:revision>4</cp:revision>
  <cp:lastPrinted>2013-03-30T08:08:00Z</cp:lastPrinted>
  <dcterms:created xsi:type="dcterms:W3CDTF">2013-03-30T08:08:00Z</dcterms:created>
  <dcterms:modified xsi:type="dcterms:W3CDTF">2013-03-30T08:08:00Z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1637174027</vt:i4>
  </property>
  <property fmtid="{D5CDD505-2E9C-101B-9397-08002B2CF9AE}" pid="3" name="_EmailSubject">
    <vt:lpwstr>Projet documentation - livrables</vt:lpwstr>
  </property>
  <property fmtid="{D5CDD505-2E9C-101B-9397-08002B2CF9AE}" pid="4" name="_AuthorEmail">
    <vt:lpwstr>jean.velut@codilog.fr</vt:lpwstr>
  </property>
  <property fmtid="{D5CDD505-2E9C-101B-9397-08002B2CF9AE}" pid="5" name="_AuthorEmailDisplayName">
    <vt:lpwstr>Jean VELUT</vt:lpwstr>
  </property>
  <property fmtid="{D5CDD505-2E9C-101B-9397-08002B2CF9AE}" pid="6" name="_ReviewingToolsShownOnce">
    <vt:lpwstr/>
  </property>
</Properties>
</file>